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B" w:rsidRDefault="005F4137" w:rsidP="005F4137">
      <w:pPr>
        <w:pStyle w:val="1"/>
        <w:jc w:val="center"/>
        <w:rPr>
          <w:rFonts w:ascii="Arial Narrow" w:hAnsi="Arial Narrow"/>
        </w:rPr>
      </w:pPr>
      <w:r w:rsidRPr="005F4137">
        <w:rPr>
          <w:rFonts w:ascii="Arial Narrow" w:hAnsi="Arial Narrow"/>
        </w:rPr>
        <w:t>Требования к материалам докладов</w:t>
      </w:r>
    </w:p>
    <w:p w:rsidR="005F4137" w:rsidRPr="005F4137" w:rsidRDefault="005F4137" w:rsidP="005F4137"/>
    <w:p w:rsidR="005F4137" w:rsidRPr="005F4137" w:rsidRDefault="005F4137" w:rsidP="005F4137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auto"/>
          <w:szCs w:val="24"/>
        </w:rPr>
      </w:pPr>
      <w:r w:rsidRPr="005F4137">
        <w:rPr>
          <w:rFonts w:ascii="Arial Narrow" w:eastAsia="Times New Roman" w:hAnsi="Arial Narrow" w:cs="Arial"/>
          <w:color w:val="auto"/>
          <w:szCs w:val="24"/>
          <w:lang w:eastAsia="ru-RU"/>
        </w:rPr>
        <w:t>Материалы конференции, отобранные Программным комитетом, будут опубликованы в сборнике</w:t>
      </w:r>
      <w:r w:rsidRPr="005F4137">
        <w:rPr>
          <w:rFonts w:ascii="Arial Narrow" w:eastAsia="Times New Roman" w:hAnsi="Arial Narrow" w:cs="Tahoma"/>
          <w:color w:val="auto"/>
          <w:szCs w:val="24"/>
        </w:rPr>
        <w:t xml:space="preserve"> м</w:t>
      </w:r>
      <w:r w:rsidRPr="005F4137">
        <w:rPr>
          <w:rFonts w:ascii="Arial Narrow" w:eastAsia="Times New Roman" w:hAnsi="Arial Narrow" w:cs="Arial"/>
          <w:color w:val="auto"/>
          <w:szCs w:val="24"/>
          <w:lang w:eastAsia="ru-RU"/>
        </w:rPr>
        <w:t xml:space="preserve">атериалов конференции, индексируемом в РИНЦ. </w:t>
      </w:r>
    </w:p>
    <w:p w:rsidR="005F4137" w:rsidRPr="005F4137" w:rsidRDefault="005F4137" w:rsidP="005F4137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auto"/>
          <w:szCs w:val="24"/>
        </w:rPr>
      </w:pPr>
      <w:proofErr w:type="spellStart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Материалы</w:t>
      </w:r>
      <w:proofErr w:type="spellEnd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докладов</w:t>
      </w:r>
      <w:proofErr w:type="spellEnd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объемом</w:t>
      </w:r>
      <w:proofErr w:type="spellEnd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 xml:space="preserve"> </w:t>
      </w:r>
      <w:r w:rsidRPr="005F4137">
        <w:rPr>
          <w:rFonts w:ascii="Arial Narrow" w:eastAsia="Times New Roman" w:hAnsi="Arial Narrow" w:cs="Arial"/>
          <w:b/>
          <w:color w:val="auto"/>
          <w:szCs w:val="24"/>
        </w:rPr>
        <w:t>до 5</w:t>
      </w:r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страниц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пересылаются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по </w:t>
      </w:r>
      <w:r w:rsidRPr="005F4137">
        <w:rPr>
          <w:rFonts w:ascii="Arial Narrow" w:eastAsia="Times New Roman" w:hAnsi="Arial Narrow" w:cs="Arial"/>
          <w:b/>
          <w:color w:val="auto"/>
          <w:szCs w:val="24"/>
          <w:lang w:val="en-US"/>
        </w:rPr>
        <w:t>e</w:t>
      </w:r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-</w:t>
      </w:r>
      <w:proofErr w:type="spellStart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mail</w:t>
      </w:r>
      <w:proofErr w:type="spellEnd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: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hyperlink r:id="rId5" w:history="1"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  <w:lang w:val="de-DE"/>
          </w:rPr>
          <w:t>conf</w:t>
        </w:r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</w:rPr>
          <w:t>@</w:t>
        </w:r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  <w:lang w:val="de-DE"/>
          </w:rPr>
          <w:t>niimvs</w:t>
        </w:r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</w:rPr>
          <w:t>.</w:t>
        </w:r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  <w:lang w:val="de-DE"/>
          </w:rPr>
          <w:t>ru</w:t>
        </w:r>
      </w:hyperlink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в НИИ МВС ЮФУ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в виде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файла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 xml:space="preserve">в формате Word </w:t>
      </w:r>
      <w:proofErr w:type="spellStart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for</w:t>
      </w:r>
      <w:proofErr w:type="spellEnd"/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 xml:space="preserve"> Windows</w:t>
      </w:r>
      <w:r w:rsidRPr="005F4137">
        <w:rPr>
          <w:rFonts w:ascii="Arial Narrow" w:eastAsia="Times New Roman" w:hAnsi="Arial Narrow" w:cs="Arial"/>
          <w:b/>
          <w:color w:val="auto"/>
          <w:szCs w:val="24"/>
        </w:rPr>
        <w:t xml:space="preserve"> </w:t>
      </w:r>
      <w:r w:rsidRPr="005F4137">
        <w:rPr>
          <w:rFonts w:ascii="Arial Narrow" w:eastAsia="Times New Roman" w:hAnsi="Arial Narrow" w:cs="Arial"/>
          <w:color w:val="auto"/>
          <w:szCs w:val="24"/>
        </w:rPr>
        <w:t xml:space="preserve">(образец оформления размещен на сайте </w:t>
      </w:r>
      <w:r w:rsidRPr="005F4137">
        <w:rPr>
          <w:rFonts w:ascii="Arial Narrow" w:eastAsia="Times New Roman" w:hAnsi="Arial Narrow" w:cs="Arial"/>
          <w:b/>
          <w:color w:val="0000CC"/>
          <w:szCs w:val="24"/>
        </w:rPr>
        <w:t>https://conf.mvs.sfedu.ru/</w:t>
      </w:r>
      <w:r w:rsidRPr="005F4137">
        <w:rPr>
          <w:rFonts w:ascii="Arial Narrow" w:eastAsia="Times New Roman" w:hAnsi="Arial Narrow" w:cs="Arial"/>
          <w:color w:val="auto"/>
          <w:szCs w:val="24"/>
        </w:rPr>
        <w:t>)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.</w:t>
      </w:r>
    </w:p>
    <w:p w:rsidR="005F4137" w:rsidRPr="005F4137" w:rsidRDefault="005F4137" w:rsidP="005F4137">
      <w:pPr>
        <w:spacing w:after="0" w:line="240" w:lineRule="auto"/>
        <w:ind w:firstLine="284"/>
        <w:jc w:val="both"/>
        <w:rPr>
          <w:rFonts w:ascii="Arial Narrow" w:eastAsia="Times New Roman" w:hAnsi="Arial Narrow" w:cs="Arial"/>
          <w:color w:val="auto"/>
          <w:szCs w:val="24"/>
        </w:rPr>
      </w:pP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Формат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каждой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страницы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</w:t>
      </w:r>
      <w:r w:rsidRPr="005F4137">
        <w:rPr>
          <w:rFonts w:ascii="Arial Narrow" w:eastAsia="Times New Roman" w:hAnsi="Arial Narrow" w:cs="Arial"/>
          <w:b/>
          <w:color w:val="auto"/>
          <w:szCs w:val="24"/>
          <w:lang w:val="uk-UA"/>
        </w:rPr>
        <w:t>А5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, поля: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верхнее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и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нижнее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1,8 см,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левое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и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правое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1,9 см. </w:t>
      </w:r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 xml:space="preserve">Шрифт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текста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Times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New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Roman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Cyr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10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пунктов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,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позиция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табуляции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абзаца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0,8,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единичный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междустрочный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интервал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.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Таблицы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 xml:space="preserve"> и рисунки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(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как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объекты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)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вставляются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в текст,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они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обязательно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должны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содержать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название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. </w:t>
      </w:r>
      <w:proofErr w:type="gramStart"/>
      <w:r w:rsidRPr="005F4137">
        <w:rPr>
          <w:rFonts w:ascii="Arial Narrow" w:eastAsia="Times New Roman" w:hAnsi="Arial Narrow" w:cs="Arial"/>
          <w:i/>
          <w:color w:val="auto"/>
          <w:szCs w:val="24"/>
        </w:rPr>
        <w:t>И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нициалы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Фамилии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авторов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в правом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верхнем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углу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, шрифт –</w:t>
      </w:r>
      <w:r w:rsidRPr="005F4137">
        <w:rPr>
          <w:rFonts w:ascii="Arial Narrow" w:eastAsia="Times New Roman" w:hAnsi="Arial Narrow" w:cs="Arial"/>
          <w:color w:val="auto"/>
          <w:szCs w:val="24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полужирный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курсив,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интервал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после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9 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пунктов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;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название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 – по центру, шрифт –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прописной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полужирный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;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интервал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после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9 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пунктов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;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название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организации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, город, e</w:t>
      </w:r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noBreakHyphen/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mail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авторов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: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шрифт – курсив,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интервал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после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– 9 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пунктов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;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основной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 xml:space="preserve"> текст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.</w:t>
      </w:r>
      <w:proofErr w:type="gram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Библиографические</w:t>
      </w:r>
      <w:proofErr w:type="spellEnd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ссылки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даются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арабскими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цифрами в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квадратных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скобках. </w:t>
      </w:r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 xml:space="preserve">Список </w:t>
      </w:r>
      <w:proofErr w:type="spellStart"/>
      <w:r w:rsidRPr="005F4137">
        <w:rPr>
          <w:rFonts w:ascii="Arial Narrow" w:eastAsia="Times New Roman" w:hAnsi="Arial Narrow" w:cs="Arial"/>
          <w:i/>
          <w:color w:val="auto"/>
          <w:szCs w:val="24"/>
          <w:lang w:val="uk-UA"/>
        </w:rPr>
        <w:t>литературы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r w:rsidRPr="005F4137">
        <w:rPr>
          <w:rFonts w:ascii="Arial Narrow" w:eastAsia="Times New Roman" w:hAnsi="Arial Narrow" w:cs="Arial"/>
          <w:color w:val="auto"/>
          <w:szCs w:val="24"/>
        </w:rPr>
        <w:t xml:space="preserve">- </w:t>
      </w:r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через 6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пунктов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после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текста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 xml:space="preserve"> без заголовка и 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абзаца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  <w:lang w:val="uk-UA"/>
        </w:rPr>
        <w:t>.</w:t>
      </w:r>
      <w:r w:rsidRPr="005F4137">
        <w:rPr>
          <w:rFonts w:ascii="Arial Narrow" w:eastAsia="Times New Roman" w:hAnsi="Arial Narrow" w:cs="Arial"/>
          <w:color w:val="auto"/>
          <w:szCs w:val="24"/>
        </w:rPr>
        <w:t xml:space="preserve"> </w:t>
      </w:r>
    </w:p>
    <w:p w:rsidR="005F4137" w:rsidRPr="005F4137" w:rsidRDefault="005F4137" w:rsidP="005F4137">
      <w:pPr>
        <w:spacing w:before="60" w:after="0" w:line="240" w:lineRule="auto"/>
        <w:ind w:firstLine="284"/>
        <w:jc w:val="both"/>
        <w:rPr>
          <w:rFonts w:ascii="Arial Narrow" w:eastAsia="Times New Roman" w:hAnsi="Arial Narrow" w:cs="Arial"/>
          <w:color w:val="auto"/>
          <w:szCs w:val="24"/>
        </w:rPr>
      </w:pPr>
      <w:r w:rsidRPr="005F4137">
        <w:rPr>
          <w:rFonts w:ascii="Arial Narrow" w:eastAsia="Times New Roman" w:hAnsi="Arial Narrow" w:cs="Arial"/>
          <w:color w:val="auto"/>
          <w:szCs w:val="24"/>
        </w:rPr>
        <w:t xml:space="preserve">Просим указать </w:t>
      </w:r>
      <w:r w:rsidRPr="005F4137">
        <w:rPr>
          <w:rFonts w:ascii="Arial Narrow" w:eastAsia="Times New Roman" w:hAnsi="Arial Narrow" w:cs="Arial"/>
          <w:b/>
          <w:color w:val="auto"/>
          <w:szCs w:val="24"/>
        </w:rPr>
        <w:t>коды ГРНТИ</w:t>
      </w:r>
      <w:r w:rsidRPr="005F4137">
        <w:rPr>
          <w:rFonts w:ascii="Arial Narrow" w:eastAsia="Times New Roman" w:hAnsi="Arial Narrow" w:cs="Arial"/>
          <w:color w:val="auto"/>
          <w:szCs w:val="24"/>
        </w:rPr>
        <w:t xml:space="preserve"> на свою публикацию.</w:t>
      </w:r>
    </w:p>
    <w:p w:rsidR="005F4137" w:rsidRPr="005F4137" w:rsidRDefault="005F4137" w:rsidP="005F4137">
      <w:pPr>
        <w:spacing w:before="60" w:after="0" w:line="240" w:lineRule="auto"/>
        <w:ind w:firstLine="284"/>
        <w:jc w:val="both"/>
        <w:rPr>
          <w:rFonts w:ascii="Arial Narrow" w:eastAsia="Times New Roman" w:hAnsi="Arial Narrow" w:cs="Arial"/>
          <w:b/>
          <w:color w:val="auto"/>
          <w:szCs w:val="24"/>
        </w:rPr>
      </w:pPr>
      <w:r w:rsidRPr="005F4137">
        <w:rPr>
          <w:rFonts w:ascii="Arial Narrow" w:eastAsia="Times New Roman" w:hAnsi="Arial Narrow" w:cs="Arial"/>
          <w:b/>
          <w:color w:val="auto"/>
          <w:szCs w:val="24"/>
        </w:rPr>
        <w:t>На основного докладчика оформляется заявка на участие.</w:t>
      </w:r>
    </w:p>
    <w:p w:rsidR="005F4137" w:rsidRPr="005F4137" w:rsidRDefault="005F4137" w:rsidP="005F4137">
      <w:pPr>
        <w:spacing w:before="60" w:after="0" w:line="240" w:lineRule="auto"/>
        <w:ind w:firstLine="284"/>
        <w:jc w:val="both"/>
        <w:rPr>
          <w:rFonts w:ascii="Arial Narrow" w:eastAsia="Times New Roman" w:hAnsi="Arial Narrow" w:cs="Arial"/>
          <w:color w:val="auto"/>
          <w:szCs w:val="24"/>
        </w:rPr>
      </w:pPr>
      <w:r w:rsidRPr="005F4137">
        <w:rPr>
          <w:rFonts w:ascii="Arial Narrow" w:eastAsia="Times New Roman" w:hAnsi="Arial Narrow" w:cs="Arial"/>
          <w:b/>
          <w:color w:val="auto"/>
          <w:szCs w:val="24"/>
        </w:rPr>
        <w:t xml:space="preserve">Сведения о соавторах (обязательно) </w:t>
      </w:r>
      <w:r w:rsidRPr="005F4137">
        <w:rPr>
          <w:rFonts w:ascii="Arial Narrow" w:eastAsia="Times New Roman" w:hAnsi="Arial Narrow" w:cs="Arial"/>
          <w:color w:val="auto"/>
          <w:szCs w:val="24"/>
        </w:rPr>
        <w:t>предоставляемых материалов прилагаются по форме: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041"/>
        <w:gridCol w:w="1559"/>
        <w:gridCol w:w="1307"/>
        <w:gridCol w:w="1134"/>
        <w:gridCol w:w="1134"/>
        <w:gridCol w:w="1276"/>
        <w:gridCol w:w="1134"/>
      </w:tblGrid>
      <w:tr w:rsidR="005F4137" w:rsidRPr="005F4137" w:rsidTr="00963EC8">
        <w:trPr>
          <w:trHeight w:val="20"/>
        </w:trPr>
        <w:tc>
          <w:tcPr>
            <w:tcW w:w="1446" w:type="dxa"/>
            <w:shd w:val="clear" w:color="auto" w:fill="auto"/>
            <w:noWrap/>
            <w:hideMark/>
          </w:tcPr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Фамилия Имя Отчество</w:t>
            </w:r>
          </w:p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(полностью)</w:t>
            </w:r>
          </w:p>
        </w:tc>
        <w:tc>
          <w:tcPr>
            <w:tcW w:w="1041" w:type="dxa"/>
            <w:shd w:val="clear" w:color="auto" w:fill="auto"/>
            <w:hideMark/>
          </w:tcPr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Организация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Ученое звание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F4137" w:rsidRPr="005F4137" w:rsidRDefault="005F4137" w:rsidP="005F413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РАН (</w:t>
            </w:r>
            <w:proofErr w:type="spellStart"/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ак</w:t>
            </w:r>
            <w:proofErr w:type="spellEnd"/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 xml:space="preserve">, </w:t>
            </w: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br/>
            </w:r>
            <w:proofErr w:type="spellStart"/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чл</w:t>
            </w:r>
            <w:proofErr w:type="spellEnd"/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 xml:space="preserve">-к, </w:t>
            </w:r>
            <w:proofErr w:type="spellStart"/>
            <w:proofErr w:type="gramStart"/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проф</w:t>
            </w:r>
            <w:proofErr w:type="spellEnd"/>
            <w:proofErr w:type="gramEnd"/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F4137" w:rsidRPr="005F4137" w:rsidRDefault="005F4137" w:rsidP="00963EC8">
            <w:pPr>
              <w:spacing w:after="0" w:line="240" w:lineRule="auto"/>
              <w:ind w:right="34"/>
              <w:jc w:val="center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e-</w:t>
            </w:r>
            <w:proofErr w:type="spellStart"/>
            <w:r w:rsidRPr="005F4137"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  <w:t>mail</w:t>
            </w:r>
            <w:proofErr w:type="spellEnd"/>
          </w:p>
        </w:tc>
      </w:tr>
      <w:tr w:rsidR="005F4137" w:rsidRPr="005F4137" w:rsidTr="00963EC8">
        <w:trPr>
          <w:trHeight w:val="20"/>
        </w:trPr>
        <w:tc>
          <w:tcPr>
            <w:tcW w:w="1446" w:type="dxa"/>
            <w:shd w:val="clear" w:color="auto" w:fill="auto"/>
            <w:noWrap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  <w:bookmarkStart w:id="0" w:name="_GoBack"/>
          </w:p>
        </w:tc>
        <w:tc>
          <w:tcPr>
            <w:tcW w:w="1041" w:type="dxa"/>
            <w:shd w:val="clear" w:color="auto" w:fill="auto"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307" w:type="dxa"/>
            <w:shd w:val="clear" w:color="auto" w:fill="auto"/>
            <w:noWrap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F4137" w:rsidRPr="005F4137" w:rsidRDefault="005F4137" w:rsidP="005F41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auto"/>
                <w:szCs w:val="24"/>
                <w:lang w:eastAsia="ru-RU"/>
              </w:rPr>
            </w:pPr>
          </w:p>
        </w:tc>
      </w:tr>
    </w:tbl>
    <w:bookmarkEnd w:id="0"/>
    <w:p w:rsidR="005F4137" w:rsidRPr="005F4137" w:rsidRDefault="005F4137">
      <w:pPr>
        <w:rPr>
          <w:szCs w:val="24"/>
        </w:rPr>
      </w:pPr>
      <w:proofErr w:type="gramStart"/>
      <w:r w:rsidRPr="005F4137">
        <w:rPr>
          <w:rFonts w:ascii="Arial Narrow" w:eastAsia="Times New Roman" w:hAnsi="Arial Narrow" w:cs="Arial"/>
          <w:color w:val="auto"/>
          <w:szCs w:val="24"/>
        </w:rPr>
        <w:t xml:space="preserve">Для обеспечения публикации авторам необходимо оформить </w:t>
      </w:r>
      <w:r w:rsidRPr="005F4137">
        <w:rPr>
          <w:rFonts w:ascii="Arial Narrow" w:eastAsia="Times New Roman" w:hAnsi="Arial Narrow" w:cs="Arial"/>
          <w:b/>
          <w:color w:val="auto"/>
          <w:szCs w:val="24"/>
        </w:rPr>
        <w:t>экспертное заключение и акт идентификационной экспертизы</w:t>
      </w:r>
      <w:r w:rsidRPr="005F4137">
        <w:rPr>
          <w:rFonts w:ascii="Arial Narrow" w:eastAsia="Times New Roman" w:hAnsi="Arial Narrow" w:cs="Arial"/>
          <w:color w:val="auto"/>
          <w:szCs w:val="24"/>
        </w:rPr>
        <w:t xml:space="preserve"> и направить в адрес Оргкомитета конференции (НИИ МВС ЮФУ) (скан-копию по e-</w:t>
      </w:r>
      <w:proofErr w:type="spellStart"/>
      <w:r w:rsidRPr="005F4137">
        <w:rPr>
          <w:rFonts w:ascii="Arial Narrow" w:eastAsia="Times New Roman" w:hAnsi="Arial Narrow" w:cs="Arial"/>
          <w:color w:val="auto"/>
          <w:szCs w:val="24"/>
        </w:rPr>
        <w:t>mail</w:t>
      </w:r>
      <w:proofErr w:type="spellEnd"/>
      <w:r w:rsidRPr="005F4137">
        <w:rPr>
          <w:rFonts w:ascii="Arial Narrow" w:eastAsia="Times New Roman" w:hAnsi="Arial Narrow" w:cs="Arial"/>
          <w:color w:val="auto"/>
          <w:szCs w:val="24"/>
        </w:rPr>
        <w:t xml:space="preserve">: </w:t>
      </w:r>
      <w:hyperlink r:id="rId6" w:history="1">
        <w:proofErr w:type="gramEnd"/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  <w:lang w:val="de-DE"/>
          </w:rPr>
          <w:t>conf</w:t>
        </w:r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</w:rPr>
          <w:t>@</w:t>
        </w:r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  <w:lang w:val="de-DE"/>
          </w:rPr>
          <w:t>niimvs</w:t>
        </w:r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</w:rPr>
          <w:t>.</w:t>
        </w:r>
        <w:proofErr w:type="spellStart"/>
        <w:r w:rsidRPr="005F4137">
          <w:rPr>
            <w:rFonts w:ascii="Arial Narrow" w:eastAsia="Times New Roman" w:hAnsi="Arial Narrow"/>
            <w:b/>
            <w:color w:val="0000FF"/>
            <w:szCs w:val="24"/>
            <w:u w:val="single"/>
            <w:lang w:val="de-DE"/>
          </w:rPr>
          <w:t>ru</w:t>
        </w:r>
        <w:proofErr w:type="spellEnd"/>
        <w:proofErr w:type="gramStart"/>
      </w:hyperlink>
      <w:r w:rsidRPr="005F4137">
        <w:rPr>
          <w:rFonts w:ascii="Arial Narrow" w:eastAsia="Times New Roman" w:hAnsi="Arial Narrow" w:cs="Arial"/>
          <w:color w:val="auto"/>
          <w:szCs w:val="24"/>
        </w:rPr>
        <w:t>, оригинал – на почтовый адрес:</w:t>
      </w:r>
      <w:proofErr w:type="gramEnd"/>
      <w:r w:rsidRPr="005F4137">
        <w:rPr>
          <w:rFonts w:ascii="Arial Narrow" w:eastAsia="Times New Roman" w:hAnsi="Arial Narrow" w:cs="Arial"/>
          <w:color w:val="auto"/>
          <w:szCs w:val="24"/>
        </w:rPr>
        <w:t xml:space="preserve"> </w:t>
      </w:r>
      <w:proofErr w:type="gramStart"/>
      <w:r w:rsidRPr="005F4137">
        <w:rPr>
          <w:rFonts w:ascii="Arial Narrow" w:eastAsia="Times New Roman" w:hAnsi="Arial Narrow" w:cs="Arial"/>
          <w:color w:val="auto"/>
          <w:szCs w:val="24"/>
        </w:rPr>
        <w:t>НИИ МВС ЮФУ, ул. Чехова, 2, г. Таганрог, Ростовская область, 347922 или привезти с собой на конференцию)</w:t>
      </w:r>
      <w:proofErr w:type="gramEnd"/>
    </w:p>
    <w:sectPr w:rsidR="005F4137" w:rsidRPr="005F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37"/>
    <w:rsid w:val="005F4137"/>
    <w:rsid w:val="00963EC8"/>
    <w:rsid w:val="00E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@niimvs.ru" TargetMode="External"/><Relationship Id="rId5" Type="http://schemas.openxmlformats.org/officeDocument/2006/relationships/hyperlink" Target="mailto:conf@niimv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М.В.</dc:creator>
  <cp:lastModifiedBy>Сайко М.В.</cp:lastModifiedBy>
  <cp:revision>2</cp:revision>
  <dcterms:created xsi:type="dcterms:W3CDTF">2022-03-22T13:25:00Z</dcterms:created>
  <dcterms:modified xsi:type="dcterms:W3CDTF">2022-03-22T13:42:00Z</dcterms:modified>
</cp:coreProperties>
</file>